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A0" w:rsidRPr="00C14DAA" w:rsidRDefault="005E45BD" w:rsidP="00377166">
      <w:pPr>
        <w:jc w:val="center"/>
        <w:rPr>
          <w:b/>
          <w:bCs/>
          <w:sz w:val="22"/>
          <w:szCs w:val="20"/>
        </w:rPr>
      </w:pPr>
      <w:r w:rsidRPr="00C14DAA">
        <w:rPr>
          <w:b/>
          <w:bCs/>
          <w:sz w:val="22"/>
          <w:szCs w:val="20"/>
        </w:rPr>
        <w:t>Additional Instructions for Using Zoom For Impaneling</w:t>
      </w:r>
    </w:p>
    <w:p w:rsidR="005E45BD" w:rsidRPr="00C14DAA" w:rsidRDefault="00377166">
      <w:pPr>
        <w:rPr>
          <w:sz w:val="22"/>
          <w:szCs w:val="20"/>
        </w:rPr>
      </w:pPr>
      <w:r w:rsidRPr="00C14DAA">
        <w:rPr>
          <w:sz w:val="22"/>
          <w:szCs w:val="20"/>
        </w:rPr>
        <w:t>This is intended to provide specific instructions for navigating aspects of Zoom needed for impaneling.  For more information about Zoom, use the following links:</w:t>
      </w:r>
    </w:p>
    <w:p w:rsidR="00377166" w:rsidRPr="00C14DAA" w:rsidRDefault="00377166" w:rsidP="00377166">
      <w:pPr>
        <w:pStyle w:val="ListParagraph"/>
        <w:numPr>
          <w:ilvl w:val="0"/>
          <w:numId w:val="1"/>
        </w:numPr>
        <w:rPr>
          <w:sz w:val="22"/>
          <w:szCs w:val="20"/>
        </w:rPr>
      </w:pPr>
      <w:hyperlink r:id="rId5" w:history="1">
        <w:r w:rsidRPr="00C14DAA">
          <w:rPr>
            <w:rStyle w:val="Hyperlink"/>
            <w:sz w:val="22"/>
            <w:szCs w:val="20"/>
          </w:rPr>
          <w:t>Joining a Meeting</w:t>
        </w:r>
      </w:hyperlink>
      <w:r w:rsidRPr="00C14DAA">
        <w:rPr>
          <w:sz w:val="22"/>
          <w:szCs w:val="20"/>
        </w:rPr>
        <w:t xml:space="preserve"> </w:t>
      </w:r>
    </w:p>
    <w:p w:rsidR="00377166" w:rsidRPr="00C14DAA" w:rsidRDefault="00377166" w:rsidP="005E45BD">
      <w:pPr>
        <w:pStyle w:val="ListParagraph"/>
        <w:numPr>
          <w:ilvl w:val="0"/>
          <w:numId w:val="1"/>
        </w:numPr>
        <w:rPr>
          <w:sz w:val="22"/>
          <w:szCs w:val="20"/>
        </w:rPr>
      </w:pPr>
      <w:hyperlink r:id="rId6" w:history="1">
        <w:r w:rsidRPr="00C14DAA">
          <w:rPr>
            <w:rStyle w:val="Hyperlink"/>
            <w:sz w:val="22"/>
            <w:szCs w:val="20"/>
          </w:rPr>
          <w:t>Participant Controls During a Meeting</w:t>
        </w:r>
      </w:hyperlink>
    </w:p>
    <w:p w:rsidR="00C14DAA" w:rsidRPr="00C14DAA" w:rsidRDefault="00377166" w:rsidP="00C14DAA">
      <w:pPr>
        <w:pStyle w:val="ListParagraph"/>
        <w:numPr>
          <w:ilvl w:val="0"/>
          <w:numId w:val="2"/>
        </w:numPr>
        <w:spacing w:before="240"/>
        <w:contextualSpacing w:val="0"/>
        <w:rPr>
          <w:sz w:val="22"/>
          <w:szCs w:val="20"/>
        </w:rPr>
      </w:pPr>
      <w:r w:rsidRPr="00C14DAA">
        <w:rPr>
          <w:b/>
          <w:bCs/>
          <w:sz w:val="22"/>
          <w:szCs w:val="20"/>
        </w:rPr>
        <w:t xml:space="preserve">Changing </w:t>
      </w:r>
      <w:r w:rsidR="00DC0DA8" w:rsidRPr="00C14DAA">
        <w:rPr>
          <w:b/>
          <w:bCs/>
          <w:sz w:val="22"/>
          <w:szCs w:val="20"/>
        </w:rPr>
        <w:t xml:space="preserve">Video </w:t>
      </w:r>
      <w:r w:rsidRPr="00C14DAA">
        <w:rPr>
          <w:b/>
          <w:bCs/>
          <w:sz w:val="22"/>
          <w:szCs w:val="20"/>
        </w:rPr>
        <w:t>Settings</w:t>
      </w:r>
      <w:r w:rsidR="00DC0DA8" w:rsidRPr="00C14DAA">
        <w:rPr>
          <w:b/>
          <w:bCs/>
          <w:sz w:val="22"/>
          <w:szCs w:val="20"/>
        </w:rPr>
        <w:t xml:space="preserve"> to view up to 49 participants on one screen</w:t>
      </w:r>
      <w:r w:rsidR="00C14DAA" w:rsidRPr="00C14DAA">
        <w:rPr>
          <w:sz w:val="22"/>
          <w:szCs w:val="20"/>
        </w:rPr>
        <w:t xml:space="preserve"> – </w:t>
      </w:r>
    </w:p>
    <w:p w:rsidR="00377166" w:rsidRPr="00C14DAA" w:rsidRDefault="00C14DAA" w:rsidP="00C14DAA">
      <w:pPr>
        <w:ind w:firstLine="720"/>
        <w:rPr>
          <w:sz w:val="22"/>
          <w:szCs w:val="20"/>
        </w:rPr>
      </w:pPr>
      <w:r w:rsidRPr="00C14DAA">
        <w:rPr>
          <w:sz w:val="22"/>
          <w:szCs w:val="20"/>
        </w:rPr>
        <w:t>This will allow you to see more of the panel at one time.</w:t>
      </w:r>
    </w:p>
    <w:p w:rsidR="00DC0DA8" w:rsidRPr="00C14DAA" w:rsidRDefault="00DC0DA8" w:rsidP="00DC0DA8">
      <w:pPr>
        <w:pStyle w:val="ListParagraph"/>
        <w:numPr>
          <w:ilvl w:val="1"/>
          <w:numId w:val="2"/>
        </w:numPr>
        <w:rPr>
          <w:sz w:val="22"/>
          <w:szCs w:val="20"/>
        </w:rPr>
      </w:pPr>
      <w:r w:rsidRPr="00C14DAA">
        <w:rPr>
          <w:sz w:val="22"/>
          <w:szCs w:val="20"/>
        </w:rPr>
        <w:t>Open Video Settings by clicking the small up arrow next to the video camera icon</w:t>
      </w:r>
    </w:p>
    <w:p w:rsidR="00DC0DA8" w:rsidRPr="00C14DAA" w:rsidRDefault="006724BB" w:rsidP="00C14DAA">
      <w:pPr>
        <w:ind w:left="1080"/>
        <w:jc w:val="center"/>
        <w:rPr>
          <w:sz w:val="22"/>
          <w:szCs w:val="20"/>
        </w:rPr>
      </w:pPr>
      <w:r w:rsidRPr="00C14DAA">
        <w:rPr>
          <w:noProof/>
          <w:sz w:val="22"/>
          <w:szCs w:val="20"/>
        </w:rPr>
        <w:drawing>
          <wp:anchor distT="0" distB="0" distL="114300" distR="114300" simplePos="0" relativeHeight="251664384" behindDoc="1" locked="0" layoutInCell="1" allowOverlap="1" wp14:anchorId="5CD0B142">
            <wp:simplePos x="0" y="0"/>
            <wp:positionH relativeFrom="column">
              <wp:posOffset>515326</wp:posOffset>
            </wp:positionH>
            <wp:positionV relativeFrom="paragraph">
              <wp:posOffset>514497</wp:posOffset>
            </wp:positionV>
            <wp:extent cx="1259840" cy="849630"/>
            <wp:effectExtent l="0" t="0" r="0" b="7620"/>
            <wp:wrapTight wrapText="bothSides">
              <wp:wrapPolygon edited="0">
                <wp:start x="0" y="0"/>
                <wp:lineTo x="0" y="21309"/>
                <wp:lineTo x="21230" y="21309"/>
                <wp:lineTo x="212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A8" w:rsidRPr="00C14DAA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3691548</wp:posOffset>
                </wp:positionH>
                <wp:positionV relativeFrom="paragraph">
                  <wp:posOffset>148004</wp:posOffset>
                </wp:positionV>
                <wp:extent cx="703385" cy="0"/>
                <wp:effectExtent l="0" t="95250" r="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1725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0.65pt;margin-top:11.65pt;width:55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" strokecolor="red" strokeweight="2.25pt">
                <v:stroke startarrow="block" joinstyle="miter"/>
              </v:shape>
            </w:pict>
          </mc:Fallback>
        </mc:AlternateContent>
      </w:r>
      <w:r w:rsidR="00DC0DA8" w:rsidRPr="00C14DAA">
        <w:rPr>
          <w:noProof/>
          <w:sz w:val="22"/>
          <w:szCs w:val="20"/>
        </w:rPr>
        <w:drawing>
          <wp:inline distT="0" distB="0" distL="0" distR="0" wp14:anchorId="01C2F7B3" wp14:editId="1000FDBE">
            <wp:extent cx="1984825" cy="4220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75128"/>
                    <a:stretch/>
                  </pic:blipFill>
                  <pic:spPr bwMode="auto">
                    <a:xfrm>
                      <a:off x="0" y="0"/>
                      <a:ext cx="2031292" cy="431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DA8" w:rsidRPr="00C14DAA" w:rsidRDefault="00DC0DA8" w:rsidP="00C14DAA">
      <w:pPr>
        <w:ind w:left="1080"/>
        <w:rPr>
          <w:sz w:val="22"/>
          <w:szCs w:val="20"/>
        </w:rPr>
      </w:pPr>
      <w:r w:rsidRPr="00C14DAA">
        <w:rPr>
          <w:sz w:val="22"/>
          <w:szCs w:val="20"/>
        </w:rPr>
        <w:t>This will pull up a menu, where you should select “Video Settings…”</w:t>
      </w:r>
    </w:p>
    <w:p w:rsidR="00DC0DA8" w:rsidRPr="00C14DAA" w:rsidRDefault="00DC0DA8" w:rsidP="00C14DAA">
      <w:pPr>
        <w:ind w:left="1080"/>
        <w:rPr>
          <w:sz w:val="22"/>
          <w:szCs w:val="20"/>
        </w:rPr>
      </w:pPr>
      <w:r w:rsidRPr="00C14DAA">
        <w:rPr>
          <w:sz w:val="22"/>
          <w:szCs w:val="20"/>
        </w:rPr>
        <w:t>If you scroll to the bottom of the video settings, you should see an option that says: Display up to 49 participants per screen in Gallery view”.  Make sure that item is checked.</w:t>
      </w:r>
    </w:p>
    <w:p w:rsidR="00377166" w:rsidRPr="00C14DAA" w:rsidRDefault="00377166" w:rsidP="00377166">
      <w:pPr>
        <w:pStyle w:val="ListParagraph"/>
        <w:numPr>
          <w:ilvl w:val="0"/>
          <w:numId w:val="2"/>
        </w:numPr>
        <w:rPr>
          <w:b/>
          <w:bCs/>
          <w:sz w:val="22"/>
          <w:szCs w:val="20"/>
        </w:rPr>
      </w:pPr>
      <w:r w:rsidRPr="00C14DAA">
        <w:rPr>
          <w:b/>
          <w:bCs/>
          <w:sz w:val="22"/>
          <w:szCs w:val="20"/>
        </w:rPr>
        <w:t>Accessing and Leaving Breakout Rooms</w:t>
      </w:r>
    </w:p>
    <w:p w:rsidR="00C14DAA" w:rsidRPr="00C14DAA" w:rsidRDefault="00C14DAA" w:rsidP="00C14DAA">
      <w:pPr>
        <w:pStyle w:val="ListParagraph"/>
        <w:rPr>
          <w:sz w:val="22"/>
          <w:szCs w:val="20"/>
        </w:rPr>
      </w:pPr>
      <w:r w:rsidRPr="00C14DAA">
        <w:rPr>
          <w:sz w:val="22"/>
          <w:szCs w:val="20"/>
        </w:rPr>
        <w:t>You will be designated a Co-Host by the meeting Host. This will allow you to move in and out of any breakout rooms. There will be a room called “Bench Conference” where you will be able to speak with individual jurors privately.</w:t>
      </w:r>
    </w:p>
    <w:p w:rsidR="00C14DAA" w:rsidRPr="00C14DAA" w:rsidRDefault="00C14DAA" w:rsidP="00C14DAA">
      <w:pPr>
        <w:pStyle w:val="ListParagraph"/>
        <w:rPr>
          <w:sz w:val="22"/>
          <w:szCs w:val="20"/>
        </w:rPr>
      </w:pPr>
    </w:p>
    <w:p w:rsidR="00C14DAA" w:rsidRPr="00C14DAA" w:rsidRDefault="00C14DAA" w:rsidP="00C14DAA">
      <w:pPr>
        <w:pStyle w:val="ListParagraph"/>
        <w:rPr>
          <w:sz w:val="22"/>
          <w:szCs w:val="20"/>
        </w:rPr>
      </w:pPr>
      <w:r w:rsidRPr="00C14DAA">
        <w:rPr>
          <w:sz w:val="22"/>
          <w:szCs w:val="20"/>
        </w:rPr>
        <w:t>To enter a Bench Conference, click on the Breakout Rooms Icon at the bottom of your screen:</w:t>
      </w:r>
    </w:p>
    <w:p w:rsidR="00C14DAA" w:rsidRPr="00C14DAA" w:rsidRDefault="00C14DAA" w:rsidP="00C14DAA">
      <w:pPr>
        <w:pStyle w:val="ListParagraph"/>
        <w:jc w:val="center"/>
        <w:rPr>
          <w:sz w:val="22"/>
          <w:szCs w:val="20"/>
        </w:rPr>
      </w:pPr>
      <w:r w:rsidRPr="00C14DAA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06EF4" wp14:editId="286D4F53">
                <wp:simplePos x="0" y="0"/>
                <wp:positionH relativeFrom="column">
                  <wp:posOffset>3674452</wp:posOffset>
                </wp:positionH>
                <wp:positionV relativeFrom="paragraph">
                  <wp:posOffset>159092</wp:posOffset>
                </wp:positionV>
                <wp:extent cx="703385" cy="0"/>
                <wp:effectExtent l="0" t="95250" r="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BEB3A" id="Straight Arrow Connector 5" o:spid="_x0000_s1026" type="#_x0000_t32" style="position:absolute;margin-left:289.35pt;margin-top:12.55pt;width:55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" strokecolor="red" strokeweight="2.25pt">
                <v:stroke startarrow="block" joinstyle="miter"/>
              </v:shape>
            </w:pict>
          </mc:Fallback>
        </mc:AlternateContent>
      </w:r>
      <w:r w:rsidRPr="00C14DAA">
        <w:rPr>
          <w:noProof/>
          <w:sz w:val="22"/>
          <w:szCs w:val="20"/>
        </w:rPr>
        <w:drawing>
          <wp:inline distT="0" distB="0" distL="0" distR="0" wp14:anchorId="5DB732B1" wp14:editId="5820A7E3">
            <wp:extent cx="2836789" cy="421628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0214" r="14204"/>
                    <a:stretch/>
                  </pic:blipFill>
                  <pic:spPr bwMode="auto">
                    <a:xfrm>
                      <a:off x="0" y="0"/>
                      <a:ext cx="2905975" cy="431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DAA" w:rsidRPr="00C14DAA" w:rsidRDefault="00C14DAA" w:rsidP="00C14DAA">
      <w:pPr>
        <w:pStyle w:val="ListParagraph"/>
        <w:rPr>
          <w:sz w:val="22"/>
          <w:szCs w:val="20"/>
        </w:rPr>
      </w:pPr>
    </w:p>
    <w:p w:rsidR="00C14DAA" w:rsidRPr="00C14DAA" w:rsidRDefault="006724BB" w:rsidP="00C14DAA">
      <w:pPr>
        <w:pStyle w:val="ListParagraph"/>
        <w:rPr>
          <w:noProof/>
          <w:sz w:val="22"/>
          <w:szCs w:val="20"/>
        </w:rPr>
      </w:pPr>
      <w:r w:rsidRPr="00C14DAA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C713E" wp14:editId="51F105D4">
                <wp:simplePos x="0" y="0"/>
                <wp:positionH relativeFrom="column">
                  <wp:posOffset>2407480</wp:posOffset>
                </wp:positionH>
                <wp:positionV relativeFrom="paragraph">
                  <wp:posOffset>292540</wp:posOffset>
                </wp:positionV>
                <wp:extent cx="703385" cy="0"/>
                <wp:effectExtent l="0" t="9525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38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BFDF0" id="Straight Arrow Connector 7" o:spid="_x0000_s1026" type="#_x0000_t32" style="position:absolute;margin-left:189.55pt;margin-top:23.05pt;width:55.4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" strokecolor="red" strokeweight="2.25pt">
                <v:stroke startarrow="block" joinstyle="miter"/>
              </v:shape>
            </w:pict>
          </mc:Fallback>
        </mc:AlternateContent>
      </w:r>
      <w:r w:rsidRPr="00C14DAA">
        <w:rPr>
          <w:noProof/>
          <w:sz w:val="22"/>
          <w:szCs w:val="20"/>
        </w:rPr>
        <w:drawing>
          <wp:anchor distT="0" distB="0" distL="114300" distR="114300" simplePos="0" relativeHeight="251665408" behindDoc="1" locked="0" layoutInCell="1" allowOverlap="1" wp14:anchorId="670FE7D7">
            <wp:simplePos x="0" y="0"/>
            <wp:positionH relativeFrom="column">
              <wp:posOffset>503897</wp:posOffset>
            </wp:positionH>
            <wp:positionV relativeFrom="paragraph">
              <wp:posOffset>3761</wp:posOffset>
            </wp:positionV>
            <wp:extent cx="2923540" cy="878840"/>
            <wp:effectExtent l="0" t="0" r="0" b="0"/>
            <wp:wrapTight wrapText="bothSides">
              <wp:wrapPolygon edited="0">
                <wp:start x="0" y="0"/>
                <wp:lineTo x="0" y="21069"/>
                <wp:lineTo x="21394" y="21069"/>
                <wp:lineTo x="2139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1" r="1080"/>
                    <a:stretch/>
                  </pic:blipFill>
                  <pic:spPr bwMode="auto">
                    <a:xfrm>
                      <a:off x="0" y="0"/>
                      <a:ext cx="2923540" cy="87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DAA" w:rsidRPr="00C14DAA">
        <w:rPr>
          <w:sz w:val="22"/>
          <w:szCs w:val="20"/>
        </w:rPr>
        <w:t>This will pull up the Breakout Rooms dialog Box. Just click on the blue “Join” Button next to the Bench Conference room.</w:t>
      </w:r>
      <w:r w:rsidR="00C14DAA" w:rsidRPr="00C14DAA">
        <w:rPr>
          <w:noProof/>
          <w:sz w:val="22"/>
          <w:szCs w:val="20"/>
        </w:rPr>
        <w:t xml:space="preserve"> </w:t>
      </w:r>
    </w:p>
    <w:p w:rsidR="00C14DAA" w:rsidRDefault="00C14DAA" w:rsidP="00C14DAA">
      <w:pPr>
        <w:pStyle w:val="ListParagraph"/>
        <w:jc w:val="center"/>
        <w:rPr>
          <w:sz w:val="22"/>
          <w:szCs w:val="20"/>
        </w:rPr>
      </w:pPr>
    </w:p>
    <w:p w:rsidR="006724BB" w:rsidRPr="00C14DAA" w:rsidRDefault="006724BB" w:rsidP="006724BB">
      <w:pPr>
        <w:pStyle w:val="ListParagraph"/>
        <w:rPr>
          <w:sz w:val="22"/>
          <w:szCs w:val="20"/>
        </w:rPr>
      </w:pPr>
      <w:r>
        <w:rPr>
          <w:sz w:val="22"/>
          <w:szCs w:val="20"/>
        </w:rPr>
        <w:t>To leave the breakout room, click on the “Leave Room” button at the bottom of the screen. You will be returned to the main room. DO NOT SELECT “LEAVE MEETING”.</w:t>
      </w:r>
      <w:bookmarkStart w:id="0" w:name="_GoBack"/>
      <w:bookmarkEnd w:id="0"/>
    </w:p>
    <w:p w:rsidR="00C14DAA" w:rsidRPr="00C14DAA" w:rsidRDefault="00C14DAA" w:rsidP="00C14DAA">
      <w:pPr>
        <w:pStyle w:val="ListParagraph"/>
        <w:rPr>
          <w:sz w:val="22"/>
          <w:szCs w:val="20"/>
        </w:rPr>
      </w:pPr>
    </w:p>
    <w:sectPr w:rsidR="00C14DAA" w:rsidRPr="00C14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03E6"/>
    <w:multiLevelType w:val="hybridMultilevel"/>
    <w:tmpl w:val="9A400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03E04"/>
    <w:multiLevelType w:val="hybridMultilevel"/>
    <w:tmpl w:val="08ECAF74"/>
    <w:lvl w:ilvl="0" w:tplc="85DA82B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BD"/>
    <w:rsid w:val="00377166"/>
    <w:rsid w:val="005E099B"/>
    <w:rsid w:val="005E45BD"/>
    <w:rsid w:val="005F3A7A"/>
    <w:rsid w:val="0066025F"/>
    <w:rsid w:val="006724BB"/>
    <w:rsid w:val="00BE7189"/>
    <w:rsid w:val="00C14DAA"/>
    <w:rsid w:val="00CE17D1"/>
    <w:rsid w:val="00CE2BA0"/>
    <w:rsid w:val="00D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152C"/>
  <w15:chartTrackingRefBased/>
  <w15:docId w15:val="{2883FDD5-5906-4260-8978-433B2422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99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1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2009411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zoom.us/hc/en-us/articles/201362193-Joining-a-Meet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Johnf Lopez</dc:creator>
  <cp:keywords/>
  <dc:description/>
  <cp:lastModifiedBy>Johnf Lopez</cp:lastModifiedBy>
  <cp:revision>2</cp:revision>
  <dcterms:created xsi:type="dcterms:W3CDTF">2020-10-22T14:12:00Z</dcterms:created>
  <dcterms:modified xsi:type="dcterms:W3CDTF">2020-10-22T15:41:00Z</dcterms:modified>
</cp:coreProperties>
</file>